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D98E"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b/>
          <w:bCs/>
          <w:kern w:val="2"/>
          <w:sz w:val="24"/>
          <w:szCs w:val="24"/>
          <w:lang w:eastAsia="zh-CN"/>
        </w:rPr>
        <w:t>3.pielikums</w:t>
      </w:r>
    </w:p>
    <w:p w14:paraId="7B8CFFB6" w14:textId="5A7D9A8B" w:rsidR="00314018" w:rsidRPr="00314018" w:rsidRDefault="00B462E9" w:rsidP="00314018">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0</w:t>
      </w:r>
      <w:r w:rsidR="008C15B3">
        <w:rPr>
          <w:rFonts w:ascii="Times New Roman" w:eastAsia="SimSun" w:hAnsi="Times New Roman" w:cs="Times New Roman"/>
          <w:kern w:val="2"/>
          <w:sz w:val="24"/>
          <w:szCs w:val="24"/>
          <w:lang w:eastAsia="zh-CN"/>
        </w:rPr>
        <w:t>3</w:t>
      </w:r>
      <w:r w:rsidR="00314018" w:rsidRPr="00C575B1">
        <w:rPr>
          <w:rFonts w:ascii="Times New Roman" w:eastAsia="SimSun" w:hAnsi="Times New Roman" w:cs="Times New Roman"/>
          <w:kern w:val="2"/>
          <w:sz w:val="24"/>
          <w:szCs w:val="24"/>
          <w:lang w:eastAsia="zh-CN"/>
        </w:rPr>
        <w:t>.</w:t>
      </w:r>
      <w:r>
        <w:rPr>
          <w:rFonts w:ascii="Times New Roman" w:eastAsia="SimSun" w:hAnsi="Times New Roman" w:cs="Times New Roman"/>
          <w:kern w:val="2"/>
          <w:sz w:val="24"/>
          <w:szCs w:val="24"/>
          <w:lang w:eastAsia="zh-CN"/>
        </w:rPr>
        <w:t>0</w:t>
      </w:r>
      <w:r w:rsidR="00D502E7">
        <w:rPr>
          <w:rFonts w:ascii="Times New Roman" w:eastAsia="SimSun" w:hAnsi="Times New Roman" w:cs="Times New Roman"/>
          <w:kern w:val="2"/>
          <w:sz w:val="24"/>
          <w:szCs w:val="24"/>
          <w:lang w:eastAsia="zh-CN"/>
        </w:rPr>
        <w:t>3</w:t>
      </w:r>
      <w:r w:rsidR="00314018" w:rsidRPr="00C575B1">
        <w:rPr>
          <w:rFonts w:ascii="Times New Roman" w:eastAsia="SimSun" w:hAnsi="Times New Roman" w:cs="Times New Roman"/>
          <w:kern w:val="2"/>
          <w:sz w:val="24"/>
          <w:szCs w:val="24"/>
          <w:lang w:eastAsia="zh-CN"/>
        </w:rPr>
        <w:t>.202</w:t>
      </w:r>
      <w:r>
        <w:rPr>
          <w:rFonts w:ascii="Times New Roman" w:eastAsia="SimSun" w:hAnsi="Times New Roman" w:cs="Times New Roman"/>
          <w:kern w:val="2"/>
          <w:sz w:val="24"/>
          <w:szCs w:val="24"/>
          <w:lang w:eastAsia="zh-CN"/>
        </w:rPr>
        <w:t>3</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4724FA5D" w:rsid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70A5AD4E" w14:textId="77777777" w:rsidR="004B3740" w:rsidRPr="00314018" w:rsidRDefault="004B3740" w:rsidP="00314018">
      <w:pPr>
        <w:jc w:val="center"/>
        <w:rPr>
          <w:rFonts w:ascii="Times New Roman" w:eastAsia="Calibri" w:hAnsi="Times New Roman" w:cs="Times New Roman"/>
          <w:b/>
          <w:bCs/>
          <w:sz w:val="28"/>
          <w:szCs w:val="28"/>
        </w:rPr>
      </w:pP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reģ.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515D84D9" w14:textId="5578B61F" w:rsidR="00314018" w:rsidRPr="00314018" w:rsidRDefault="00314018" w:rsidP="00314018">
      <w:pPr>
        <w:tabs>
          <w:tab w:val="left" w:pos="600"/>
          <w:tab w:val="left" w:pos="720"/>
          <w:tab w:val="left" w:pos="993"/>
        </w:tabs>
        <w:suppressAutoHyphens/>
        <w:spacing w:after="0" w:line="240" w:lineRule="auto"/>
        <w:ind w:left="720"/>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u w:val="single"/>
          <w:lang w:eastAsia="en-GB"/>
        </w:rPr>
        <w:t>Dzīvokļa remonts</w:t>
      </w:r>
      <w:r w:rsidRPr="00314018">
        <w:rPr>
          <w:rFonts w:ascii="Times New Roman" w:eastAsia="SimSun" w:hAnsi="Times New Roman" w:cs="Times New Roman"/>
          <w:kern w:val="2"/>
          <w:sz w:val="24"/>
          <w:szCs w:val="24"/>
          <w:lang w:eastAsia="en-GB"/>
        </w:rPr>
        <w:t xml:space="preserve"> jāveic saskaņā ar tehnisko specifikāciju un Cenu aptaujas nosacījumiem. Dzīvokļa kopējā platība </w:t>
      </w:r>
      <w:r w:rsidRPr="00617D60">
        <w:rPr>
          <w:rFonts w:ascii="Times New Roman" w:eastAsia="SimSun" w:hAnsi="Times New Roman" w:cs="Times New Roman"/>
          <w:kern w:val="2"/>
          <w:sz w:val="24"/>
          <w:szCs w:val="24"/>
          <w:lang w:eastAsia="en-GB"/>
        </w:rPr>
        <w:t xml:space="preserve">ir </w:t>
      </w:r>
      <w:r w:rsidRPr="00617D60">
        <w:rPr>
          <w:rFonts w:ascii="Times New Roman" w:eastAsia="SimSun" w:hAnsi="Times New Roman" w:cs="Times New Roman"/>
          <w:b/>
          <w:bCs/>
          <w:kern w:val="2"/>
          <w:sz w:val="24"/>
          <w:szCs w:val="24"/>
          <w:lang w:eastAsia="en-GB"/>
        </w:rPr>
        <w:t>5</w:t>
      </w:r>
      <w:r w:rsidR="00617D60" w:rsidRPr="00617D60">
        <w:rPr>
          <w:rFonts w:ascii="Times New Roman" w:eastAsia="SimSun" w:hAnsi="Times New Roman" w:cs="Times New Roman"/>
          <w:b/>
          <w:bCs/>
          <w:kern w:val="2"/>
          <w:sz w:val="24"/>
          <w:szCs w:val="24"/>
          <w:lang w:eastAsia="en-GB"/>
        </w:rPr>
        <w:t>7</w:t>
      </w:r>
      <w:r w:rsidRPr="00617D60">
        <w:rPr>
          <w:rFonts w:ascii="Times New Roman" w:eastAsia="SimSun" w:hAnsi="Times New Roman" w:cs="Times New Roman"/>
          <w:b/>
          <w:bCs/>
          <w:kern w:val="2"/>
          <w:sz w:val="24"/>
          <w:szCs w:val="24"/>
          <w:lang w:eastAsia="en-GB"/>
        </w:rPr>
        <w:t>,</w:t>
      </w:r>
      <w:r w:rsidR="00617D60" w:rsidRPr="00617D60">
        <w:rPr>
          <w:rFonts w:ascii="Times New Roman" w:eastAsia="SimSun" w:hAnsi="Times New Roman" w:cs="Times New Roman"/>
          <w:b/>
          <w:bCs/>
          <w:kern w:val="2"/>
          <w:sz w:val="24"/>
          <w:szCs w:val="24"/>
          <w:lang w:eastAsia="en-GB"/>
        </w:rPr>
        <w:t>7</w:t>
      </w:r>
      <w:r w:rsidRPr="00617D60">
        <w:rPr>
          <w:rFonts w:ascii="Times New Roman" w:eastAsia="SimSun" w:hAnsi="Times New Roman" w:cs="Times New Roman"/>
          <w:b/>
          <w:bCs/>
          <w:kern w:val="2"/>
          <w:sz w:val="24"/>
          <w:szCs w:val="24"/>
          <w:lang w:eastAsia="en-GB"/>
        </w:rPr>
        <w:t xml:space="preserve"> m</w:t>
      </w:r>
      <w:r w:rsidRPr="00617D60">
        <w:rPr>
          <w:rFonts w:ascii="Times New Roman" w:eastAsia="SimSun" w:hAnsi="Times New Roman" w:cs="Times New Roman"/>
          <w:b/>
          <w:bCs/>
          <w:kern w:val="2"/>
          <w:sz w:val="24"/>
          <w:szCs w:val="24"/>
          <w:vertAlign w:val="superscript"/>
          <w:lang w:eastAsia="en-GB"/>
        </w:rPr>
        <w:t>2</w:t>
      </w:r>
      <w:r w:rsidRPr="00617D60">
        <w:rPr>
          <w:rFonts w:ascii="Times New Roman" w:eastAsia="SimSun" w:hAnsi="Times New Roman" w:cs="Times New Roman"/>
          <w:kern w:val="2"/>
          <w:sz w:val="24"/>
          <w:szCs w:val="24"/>
          <w:lang w:eastAsia="en-GB"/>
        </w:rPr>
        <w:t>.</w:t>
      </w:r>
    </w:p>
    <w:p w14:paraId="0BBE69E7" w14:textId="11AD510F" w:rsidR="00314018" w:rsidRPr="00314018" w:rsidRDefault="00314018" w:rsidP="00314018">
      <w:pPr>
        <w:tabs>
          <w:tab w:val="left" w:pos="600"/>
          <w:tab w:val="left" w:pos="720"/>
          <w:tab w:val="left" w:pos="993"/>
        </w:tabs>
        <w:suppressAutoHyphens/>
        <w:spacing w:after="0" w:line="240" w:lineRule="auto"/>
        <w:jc w:val="both"/>
        <w:rPr>
          <w:rFonts w:ascii="Times New Roman" w:eastAsia="MS UI Gothic" w:hAnsi="Times New Roman" w:cs="Times New Roman"/>
          <w:sz w:val="24"/>
          <w:szCs w:val="24"/>
        </w:rPr>
      </w:pPr>
      <w:r w:rsidRPr="00314018">
        <w:rPr>
          <w:rFonts w:ascii="Times New Roman" w:eastAsia="SimSun" w:hAnsi="Times New Roman" w:cs="Times New Roman"/>
          <w:kern w:val="2"/>
          <w:sz w:val="24"/>
          <w:szCs w:val="24"/>
          <w:lang w:eastAsia="en-GB"/>
        </w:rPr>
        <w:tab/>
        <w:t>Objekta adrese</w:t>
      </w:r>
      <w:r w:rsidRPr="00D502E7">
        <w:rPr>
          <w:rFonts w:ascii="Times New Roman" w:eastAsia="SimSun" w:hAnsi="Times New Roman" w:cs="Times New Roman"/>
          <w:kern w:val="2"/>
          <w:sz w:val="24"/>
          <w:szCs w:val="24"/>
          <w:lang w:eastAsia="en-GB"/>
        </w:rPr>
        <w:t xml:space="preserve">: </w:t>
      </w:r>
      <w:r w:rsidR="00D502E7" w:rsidRPr="00D502E7">
        <w:rPr>
          <w:rFonts w:ascii="Times New Roman" w:eastAsia="SimSun" w:hAnsi="Times New Roman" w:cs="Times New Roman"/>
          <w:kern w:val="2"/>
          <w:u w:val="single"/>
          <w:lang w:eastAsia="zh-CN"/>
        </w:rPr>
        <w:t>Skolotājmāja</w:t>
      </w:r>
      <w:r w:rsidR="0018755D">
        <w:rPr>
          <w:rFonts w:ascii="Times New Roman" w:eastAsia="SimSun" w:hAnsi="Times New Roman" w:cs="Times New Roman"/>
          <w:kern w:val="2"/>
          <w:u w:val="single"/>
          <w:lang w:eastAsia="zh-CN"/>
        </w:rPr>
        <w:t>,</w:t>
      </w:r>
      <w:r w:rsidR="00D502E7" w:rsidRPr="00D502E7">
        <w:rPr>
          <w:rFonts w:ascii="Times New Roman" w:eastAsia="SimSun" w:hAnsi="Times New Roman" w:cs="Times New Roman"/>
          <w:kern w:val="2"/>
          <w:u w:val="single"/>
          <w:lang w:eastAsia="zh-CN"/>
        </w:rPr>
        <w:t xml:space="preserve"> dzīvoklis Nr.10, Snēpelē, Snēpeles pagastā, Kuldīgas novadā</w:t>
      </w:r>
      <w:r w:rsidRPr="0018755D">
        <w:rPr>
          <w:rFonts w:ascii="Times New Roman" w:eastAsia="SimSun" w:hAnsi="Times New Roman" w:cs="Times New Roman"/>
          <w:kern w:val="2"/>
          <w:sz w:val="24"/>
          <w:szCs w:val="24"/>
          <w:lang w:eastAsia="en-GB"/>
        </w:rPr>
        <w:t xml:space="preserve">, </w:t>
      </w:r>
      <w:r w:rsidRPr="00314018">
        <w:rPr>
          <w:rFonts w:ascii="Times New Roman" w:eastAsia="MS UI Gothic" w:hAnsi="Times New Roman" w:cs="Times New Roman"/>
          <w:sz w:val="24"/>
          <w:szCs w:val="24"/>
        </w:rPr>
        <w:t>kadastra apzīmējums</w:t>
      </w:r>
      <w:r w:rsidR="00163926">
        <w:rPr>
          <w:rFonts w:ascii="Times New Roman" w:eastAsia="MS UI Gothic" w:hAnsi="Times New Roman" w:cs="Times New Roman"/>
          <w:sz w:val="24"/>
          <w:szCs w:val="24"/>
        </w:rPr>
        <w:t xml:space="preserve"> </w:t>
      </w:r>
      <w:bookmarkStart w:id="0" w:name="_Hlk126151717"/>
      <w:r w:rsidR="00163926" w:rsidRPr="00617D60">
        <w:rPr>
          <w:rFonts w:ascii="Times New Roman" w:eastAsia="MS UI Gothic" w:hAnsi="Times New Roman" w:cs="Times New Roman"/>
          <w:sz w:val="24"/>
          <w:szCs w:val="24"/>
        </w:rPr>
        <w:t>62</w:t>
      </w:r>
      <w:r w:rsidR="00617D60" w:rsidRPr="00617D60">
        <w:rPr>
          <w:rFonts w:ascii="Times New Roman" w:eastAsia="MS UI Gothic" w:hAnsi="Times New Roman" w:cs="Times New Roman"/>
          <w:sz w:val="24"/>
          <w:szCs w:val="24"/>
        </w:rPr>
        <w:t>9</w:t>
      </w:r>
      <w:r w:rsidR="00163926" w:rsidRPr="00617D60">
        <w:rPr>
          <w:rFonts w:ascii="Times New Roman" w:eastAsia="MS UI Gothic" w:hAnsi="Times New Roman" w:cs="Times New Roman"/>
          <w:sz w:val="24"/>
          <w:szCs w:val="24"/>
        </w:rPr>
        <w:t>00060</w:t>
      </w:r>
      <w:bookmarkEnd w:id="0"/>
      <w:r w:rsidR="00617D60" w:rsidRPr="00617D60">
        <w:rPr>
          <w:rFonts w:ascii="Times New Roman" w:eastAsia="MS UI Gothic" w:hAnsi="Times New Roman" w:cs="Times New Roman"/>
          <w:sz w:val="24"/>
          <w:szCs w:val="24"/>
        </w:rPr>
        <w:t>287005</w:t>
      </w:r>
      <w:r w:rsidR="00163926" w:rsidRPr="00617D60">
        <w:rPr>
          <w:rFonts w:ascii="Times New Roman" w:eastAsia="MS UI Gothic" w:hAnsi="Times New Roman" w:cs="Times New Roman"/>
          <w:sz w:val="24"/>
          <w:szCs w:val="24"/>
        </w:rPr>
        <w:t>.</w:t>
      </w:r>
    </w:p>
    <w:p w14:paraId="22F17A11" w14:textId="77777777"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p>
    <w:p w14:paraId="24E4AC07" w14:textId="77777777" w:rsidR="00314018" w:rsidRPr="00314018"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apjomi</w:t>
      </w:r>
      <w:r w:rsidRPr="00314018">
        <w:rPr>
          <w:rFonts w:ascii="Times New Roman" w:eastAsia="SimSun" w:hAnsi="Times New Roman" w:cs="Times New Roman"/>
          <w:kern w:val="2"/>
          <w:sz w:val="24"/>
          <w:szCs w:val="24"/>
          <w:lang w:eastAsia="zh-CN"/>
        </w:rPr>
        <w:tab/>
      </w:r>
    </w:p>
    <w:p w14:paraId="249C9EAF" w14:textId="205612E3" w:rsidR="00DA5E1C" w:rsidRPr="0018755D" w:rsidRDefault="00314018" w:rsidP="00314018">
      <w:pPr>
        <w:spacing w:after="0" w:line="240" w:lineRule="auto"/>
        <w:ind w:firstLine="360"/>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w:t>
      </w:r>
      <w:r w:rsidRPr="0018755D">
        <w:rPr>
          <w:rFonts w:ascii="Times New Roman" w:eastAsia="SimSun" w:hAnsi="Times New Roman" w:cs="Times New Roman"/>
          <w:kern w:val="2"/>
          <w:sz w:val="24"/>
          <w:szCs w:val="24"/>
          <w:lang w:eastAsia="zh-CN"/>
        </w:rPr>
        <w:t xml:space="preserve">.1. </w:t>
      </w:r>
      <w:r w:rsidR="0018755D" w:rsidRPr="0018755D">
        <w:rPr>
          <w:rFonts w:ascii="Times New Roman" w:eastAsia="SimSun" w:hAnsi="Times New Roman" w:cs="Times New Roman"/>
          <w:kern w:val="2"/>
          <w:sz w:val="24"/>
          <w:szCs w:val="24"/>
          <w:lang w:eastAsia="zh-CN"/>
        </w:rPr>
        <w:t>Griestu, sienu un grīdu remonts</w:t>
      </w:r>
      <w:r w:rsidR="00DE2BA9" w:rsidRPr="0018755D">
        <w:rPr>
          <w:rFonts w:ascii="Times New Roman" w:eastAsia="SimSun" w:hAnsi="Times New Roman" w:cs="Times New Roman"/>
          <w:kern w:val="2"/>
          <w:sz w:val="24"/>
          <w:szCs w:val="24"/>
          <w:lang w:eastAsia="zh-CN"/>
        </w:rPr>
        <w:t>;</w:t>
      </w:r>
      <w:r w:rsidR="00DC241F" w:rsidRPr="0018755D">
        <w:rPr>
          <w:rFonts w:ascii="Times New Roman" w:eastAsia="SimSun" w:hAnsi="Times New Roman" w:cs="Times New Roman"/>
          <w:kern w:val="2"/>
          <w:sz w:val="24"/>
          <w:szCs w:val="24"/>
          <w:lang w:eastAsia="zh-CN"/>
        </w:rPr>
        <w:t xml:space="preserve"> </w:t>
      </w:r>
    </w:p>
    <w:p w14:paraId="3C92D90B" w14:textId="443FA376" w:rsidR="00DE2BA9" w:rsidRPr="0018755D" w:rsidRDefault="00DE2BA9" w:rsidP="00314018">
      <w:pPr>
        <w:spacing w:after="0" w:line="240" w:lineRule="auto"/>
        <w:ind w:firstLine="360"/>
        <w:rPr>
          <w:rFonts w:ascii="Times New Roman" w:eastAsia="SimSun" w:hAnsi="Times New Roman" w:cs="Times New Roman"/>
          <w:kern w:val="2"/>
          <w:sz w:val="24"/>
          <w:szCs w:val="24"/>
          <w:lang w:eastAsia="zh-CN"/>
        </w:rPr>
      </w:pPr>
      <w:r w:rsidRPr="0018755D">
        <w:rPr>
          <w:rFonts w:ascii="Times New Roman" w:eastAsia="SimSun" w:hAnsi="Times New Roman" w:cs="Times New Roman"/>
          <w:kern w:val="2"/>
          <w:sz w:val="24"/>
          <w:szCs w:val="24"/>
          <w:lang w:eastAsia="zh-CN"/>
        </w:rPr>
        <w:t xml:space="preserve"> 3.2. Logu </w:t>
      </w:r>
      <w:r w:rsidR="00621539" w:rsidRPr="0018755D">
        <w:rPr>
          <w:rFonts w:ascii="Times New Roman" w:eastAsia="SimSun" w:hAnsi="Times New Roman" w:cs="Times New Roman"/>
          <w:kern w:val="2"/>
          <w:sz w:val="24"/>
          <w:szCs w:val="24"/>
          <w:lang w:eastAsia="zh-CN"/>
        </w:rPr>
        <w:t xml:space="preserve">un palodžu </w:t>
      </w:r>
      <w:r w:rsidRPr="0018755D">
        <w:rPr>
          <w:rFonts w:ascii="Times New Roman" w:eastAsia="SimSun" w:hAnsi="Times New Roman" w:cs="Times New Roman"/>
          <w:kern w:val="2"/>
          <w:sz w:val="24"/>
          <w:szCs w:val="24"/>
          <w:lang w:eastAsia="zh-CN"/>
        </w:rPr>
        <w:t>nomaiņa;</w:t>
      </w:r>
    </w:p>
    <w:p w14:paraId="73A857D0" w14:textId="391B4F85" w:rsidR="00314018" w:rsidRPr="0018755D" w:rsidRDefault="00DE2BA9" w:rsidP="00314018">
      <w:pPr>
        <w:spacing w:after="0" w:line="240" w:lineRule="auto"/>
        <w:ind w:firstLine="360"/>
        <w:rPr>
          <w:rFonts w:ascii="Times New Roman" w:eastAsia="SimSun" w:hAnsi="Times New Roman" w:cs="Times New Roman"/>
          <w:kern w:val="2"/>
          <w:sz w:val="24"/>
          <w:szCs w:val="24"/>
          <w:lang w:eastAsia="zh-CN"/>
        </w:rPr>
      </w:pPr>
      <w:r w:rsidRPr="0018755D">
        <w:rPr>
          <w:rFonts w:ascii="Times New Roman" w:eastAsia="SimSun" w:hAnsi="Times New Roman" w:cs="Times New Roman"/>
          <w:kern w:val="2"/>
          <w:sz w:val="24"/>
          <w:szCs w:val="24"/>
          <w:lang w:eastAsia="zh-CN"/>
        </w:rPr>
        <w:t xml:space="preserve"> </w:t>
      </w:r>
      <w:r w:rsidR="00DA5E1C" w:rsidRPr="0018755D">
        <w:rPr>
          <w:rFonts w:ascii="Times New Roman" w:eastAsia="SimSun" w:hAnsi="Times New Roman" w:cs="Times New Roman"/>
          <w:kern w:val="2"/>
          <w:sz w:val="24"/>
          <w:szCs w:val="24"/>
          <w:lang w:eastAsia="zh-CN"/>
        </w:rPr>
        <w:t>3.</w:t>
      </w:r>
      <w:r w:rsidR="00621539" w:rsidRPr="0018755D">
        <w:rPr>
          <w:rFonts w:ascii="Times New Roman" w:eastAsia="SimSun" w:hAnsi="Times New Roman" w:cs="Times New Roman"/>
          <w:kern w:val="2"/>
          <w:sz w:val="24"/>
          <w:szCs w:val="24"/>
          <w:lang w:eastAsia="zh-CN"/>
        </w:rPr>
        <w:t>3</w:t>
      </w:r>
      <w:r w:rsidR="00DA5E1C" w:rsidRPr="0018755D">
        <w:rPr>
          <w:rFonts w:ascii="Times New Roman" w:eastAsia="SimSun" w:hAnsi="Times New Roman" w:cs="Times New Roman"/>
          <w:kern w:val="2"/>
          <w:sz w:val="24"/>
          <w:szCs w:val="24"/>
          <w:lang w:eastAsia="zh-CN"/>
        </w:rPr>
        <w:t>. I</w:t>
      </w:r>
      <w:r w:rsidR="00DC241F" w:rsidRPr="0018755D">
        <w:rPr>
          <w:rFonts w:ascii="Times New Roman" w:eastAsia="SimSun" w:hAnsi="Times New Roman" w:cs="Times New Roman"/>
          <w:kern w:val="2"/>
          <w:sz w:val="24"/>
          <w:szCs w:val="24"/>
          <w:lang w:eastAsia="zh-CN"/>
        </w:rPr>
        <w:t>ekšdurvju</w:t>
      </w:r>
      <w:r w:rsidR="00DA5E1C" w:rsidRPr="0018755D">
        <w:rPr>
          <w:rFonts w:ascii="Times New Roman" w:eastAsia="SimSun" w:hAnsi="Times New Roman" w:cs="Times New Roman"/>
          <w:kern w:val="2"/>
          <w:sz w:val="24"/>
          <w:szCs w:val="24"/>
          <w:lang w:eastAsia="zh-CN"/>
        </w:rPr>
        <w:t xml:space="preserve"> remonts, ārdurvju</w:t>
      </w:r>
      <w:r w:rsidR="00314018" w:rsidRPr="0018755D">
        <w:rPr>
          <w:rFonts w:ascii="Times New Roman" w:eastAsia="SimSun" w:hAnsi="Times New Roman" w:cs="Times New Roman"/>
          <w:kern w:val="2"/>
          <w:sz w:val="24"/>
          <w:szCs w:val="24"/>
          <w:lang w:eastAsia="zh-CN"/>
        </w:rPr>
        <w:t xml:space="preserve"> </w:t>
      </w:r>
      <w:r w:rsidR="00DC241F" w:rsidRPr="0018755D">
        <w:rPr>
          <w:rFonts w:ascii="Times New Roman" w:eastAsia="SimSun" w:hAnsi="Times New Roman" w:cs="Times New Roman"/>
          <w:kern w:val="2"/>
          <w:sz w:val="24"/>
          <w:szCs w:val="24"/>
          <w:lang w:eastAsia="zh-CN"/>
        </w:rPr>
        <w:t>demontāža</w:t>
      </w:r>
      <w:r w:rsidR="00EA4E9D" w:rsidRPr="0018755D">
        <w:rPr>
          <w:rFonts w:ascii="Times New Roman" w:eastAsia="SimSun" w:hAnsi="Times New Roman" w:cs="Times New Roman"/>
          <w:kern w:val="2"/>
          <w:sz w:val="24"/>
          <w:szCs w:val="24"/>
          <w:lang w:eastAsia="zh-CN"/>
        </w:rPr>
        <w:t>s</w:t>
      </w:r>
      <w:r w:rsidR="00DC241F" w:rsidRPr="0018755D">
        <w:rPr>
          <w:rFonts w:ascii="Times New Roman" w:eastAsia="SimSun" w:hAnsi="Times New Roman" w:cs="Times New Roman"/>
          <w:kern w:val="2"/>
          <w:sz w:val="24"/>
          <w:szCs w:val="24"/>
          <w:lang w:eastAsia="zh-CN"/>
        </w:rPr>
        <w:t xml:space="preserve"> un montāža</w:t>
      </w:r>
      <w:r w:rsidR="00EA4E9D" w:rsidRPr="0018755D">
        <w:rPr>
          <w:rFonts w:ascii="Times New Roman" w:eastAsia="SimSun" w:hAnsi="Times New Roman" w:cs="Times New Roman"/>
          <w:kern w:val="2"/>
          <w:sz w:val="24"/>
          <w:szCs w:val="24"/>
          <w:lang w:eastAsia="zh-CN"/>
        </w:rPr>
        <w:t>s darbi</w:t>
      </w:r>
      <w:r w:rsidR="00DC241F" w:rsidRPr="0018755D">
        <w:rPr>
          <w:rFonts w:ascii="Times New Roman" w:eastAsia="SimSun" w:hAnsi="Times New Roman" w:cs="Times New Roman"/>
          <w:kern w:val="2"/>
          <w:sz w:val="24"/>
          <w:szCs w:val="24"/>
          <w:lang w:eastAsia="zh-CN"/>
        </w:rPr>
        <w:t>;</w:t>
      </w:r>
    </w:p>
    <w:p w14:paraId="1C3DCD83" w14:textId="69166054" w:rsidR="00314018" w:rsidRPr="0018755D" w:rsidRDefault="00621539" w:rsidP="00314018">
      <w:pPr>
        <w:spacing w:after="0" w:line="240" w:lineRule="auto"/>
        <w:ind w:firstLine="360"/>
        <w:rPr>
          <w:rFonts w:ascii="Times New Roman" w:eastAsia="SimSun" w:hAnsi="Times New Roman" w:cs="Times New Roman"/>
          <w:kern w:val="2"/>
          <w:sz w:val="24"/>
          <w:szCs w:val="24"/>
          <w:lang w:eastAsia="zh-CN"/>
        </w:rPr>
      </w:pPr>
      <w:r w:rsidRPr="0018755D">
        <w:rPr>
          <w:rFonts w:ascii="Times New Roman" w:eastAsia="SimSun" w:hAnsi="Times New Roman" w:cs="Times New Roman"/>
          <w:kern w:val="2"/>
          <w:sz w:val="24"/>
          <w:szCs w:val="24"/>
          <w:lang w:eastAsia="zh-CN"/>
        </w:rPr>
        <w:t xml:space="preserve"> 3.4. </w:t>
      </w:r>
      <w:r w:rsidR="00DC241F" w:rsidRPr="0018755D">
        <w:rPr>
          <w:rFonts w:ascii="Times New Roman" w:eastAsia="SimSun" w:hAnsi="Times New Roman" w:cs="Times New Roman"/>
          <w:kern w:val="2"/>
          <w:sz w:val="24"/>
          <w:szCs w:val="24"/>
          <w:lang w:eastAsia="zh-CN"/>
        </w:rPr>
        <w:t xml:space="preserve">Ūdensapgādes un kanalizācijas sistēmas darbi </w:t>
      </w:r>
      <w:r w:rsidR="00DE2BA9" w:rsidRPr="0018755D">
        <w:rPr>
          <w:rFonts w:ascii="Times New Roman" w:eastAsia="SimSun" w:hAnsi="Times New Roman" w:cs="Times New Roman"/>
          <w:kern w:val="2"/>
          <w:sz w:val="24"/>
          <w:szCs w:val="24"/>
          <w:lang w:eastAsia="zh-CN"/>
        </w:rPr>
        <w:t xml:space="preserve">virtuvē un </w:t>
      </w:r>
      <w:r w:rsidRPr="0018755D">
        <w:rPr>
          <w:rFonts w:ascii="Times New Roman" w:eastAsia="SimSun" w:hAnsi="Times New Roman" w:cs="Times New Roman"/>
          <w:kern w:val="2"/>
          <w:sz w:val="24"/>
          <w:szCs w:val="24"/>
          <w:lang w:eastAsia="zh-CN"/>
        </w:rPr>
        <w:t>WC telpā</w:t>
      </w:r>
      <w:r w:rsidR="00DC241F" w:rsidRPr="0018755D">
        <w:rPr>
          <w:rFonts w:ascii="Times New Roman" w:eastAsia="SimSun" w:hAnsi="Times New Roman" w:cs="Times New Roman"/>
          <w:kern w:val="2"/>
          <w:sz w:val="24"/>
          <w:szCs w:val="24"/>
          <w:lang w:eastAsia="zh-CN"/>
        </w:rPr>
        <w:t>;</w:t>
      </w:r>
    </w:p>
    <w:p w14:paraId="3DF18EB8" w14:textId="15493D2A" w:rsidR="00DC241F" w:rsidRPr="0018755D" w:rsidRDefault="00314018" w:rsidP="00DC241F">
      <w:pPr>
        <w:spacing w:after="0" w:line="240" w:lineRule="auto"/>
        <w:ind w:firstLine="360"/>
        <w:rPr>
          <w:rFonts w:ascii="Times New Roman" w:eastAsia="SimSun" w:hAnsi="Times New Roman" w:cs="Times New Roman"/>
          <w:kern w:val="2"/>
          <w:sz w:val="24"/>
          <w:szCs w:val="24"/>
          <w:lang w:eastAsia="zh-CN"/>
        </w:rPr>
      </w:pPr>
      <w:r w:rsidRPr="0018755D">
        <w:rPr>
          <w:rFonts w:ascii="Times New Roman" w:eastAsia="SimSun" w:hAnsi="Times New Roman" w:cs="Times New Roman"/>
          <w:kern w:val="2"/>
          <w:sz w:val="24"/>
          <w:szCs w:val="24"/>
          <w:lang w:eastAsia="zh-CN"/>
        </w:rPr>
        <w:t xml:space="preserve"> 3.</w:t>
      </w:r>
      <w:r w:rsidR="0018755D" w:rsidRPr="0018755D">
        <w:rPr>
          <w:rFonts w:ascii="Times New Roman" w:eastAsia="SimSun" w:hAnsi="Times New Roman" w:cs="Times New Roman"/>
          <w:kern w:val="2"/>
          <w:sz w:val="24"/>
          <w:szCs w:val="24"/>
          <w:lang w:eastAsia="zh-CN"/>
        </w:rPr>
        <w:t>5</w:t>
      </w:r>
      <w:r w:rsidRPr="0018755D">
        <w:rPr>
          <w:rFonts w:ascii="Times New Roman" w:eastAsia="SimSun" w:hAnsi="Times New Roman" w:cs="Times New Roman"/>
          <w:kern w:val="2"/>
          <w:sz w:val="24"/>
          <w:szCs w:val="24"/>
          <w:lang w:eastAsia="zh-CN"/>
        </w:rPr>
        <w:t xml:space="preserve">. </w:t>
      </w:r>
      <w:r w:rsidR="0018755D" w:rsidRPr="0018755D">
        <w:rPr>
          <w:rFonts w:ascii="Times New Roman" w:eastAsia="SimSun" w:hAnsi="Times New Roman" w:cs="Times New Roman"/>
          <w:kern w:val="2"/>
          <w:sz w:val="24"/>
          <w:szCs w:val="24"/>
          <w:lang w:eastAsia="zh-CN"/>
        </w:rPr>
        <w:t>Sanitārtehniskie darbi virtuvē un WC telpā</w:t>
      </w:r>
      <w:r w:rsidR="00621539" w:rsidRPr="0018755D">
        <w:rPr>
          <w:rFonts w:ascii="Times New Roman" w:eastAsia="SimSun" w:hAnsi="Times New Roman" w:cs="Times New Roman"/>
          <w:kern w:val="2"/>
          <w:sz w:val="24"/>
          <w:szCs w:val="24"/>
          <w:lang w:eastAsia="zh-CN"/>
        </w:rPr>
        <w:t>;</w:t>
      </w:r>
    </w:p>
    <w:p w14:paraId="7C147820" w14:textId="0CE5D923" w:rsidR="00314018" w:rsidRPr="0018755D" w:rsidRDefault="00DC241F" w:rsidP="00DC241F">
      <w:pPr>
        <w:spacing w:after="0" w:line="240" w:lineRule="auto"/>
        <w:ind w:firstLine="360"/>
        <w:rPr>
          <w:rFonts w:ascii="Times New Roman" w:eastAsia="SimSun" w:hAnsi="Times New Roman" w:cs="Times New Roman"/>
          <w:kern w:val="2"/>
          <w:sz w:val="24"/>
          <w:szCs w:val="24"/>
          <w:lang w:eastAsia="zh-CN"/>
        </w:rPr>
      </w:pPr>
      <w:r w:rsidRPr="0018755D">
        <w:rPr>
          <w:rFonts w:ascii="Times New Roman" w:eastAsia="SimSun" w:hAnsi="Times New Roman" w:cs="Times New Roman"/>
          <w:kern w:val="2"/>
          <w:sz w:val="24"/>
          <w:szCs w:val="24"/>
          <w:lang w:eastAsia="zh-CN"/>
        </w:rPr>
        <w:t xml:space="preserve"> 3.</w:t>
      </w:r>
      <w:r w:rsidR="0018755D" w:rsidRPr="0018755D">
        <w:rPr>
          <w:rFonts w:ascii="Times New Roman" w:eastAsia="SimSun" w:hAnsi="Times New Roman" w:cs="Times New Roman"/>
          <w:kern w:val="2"/>
          <w:sz w:val="24"/>
          <w:szCs w:val="24"/>
          <w:lang w:eastAsia="zh-CN"/>
        </w:rPr>
        <w:t>6</w:t>
      </w:r>
      <w:r w:rsidRPr="0018755D">
        <w:rPr>
          <w:rFonts w:ascii="Times New Roman" w:eastAsia="SimSun" w:hAnsi="Times New Roman" w:cs="Times New Roman"/>
          <w:kern w:val="2"/>
          <w:sz w:val="24"/>
          <w:szCs w:val="24"/>
          <w:lang w:eastAsia="zh-CN"/>
        </w:rPr>
        <w:t xml:space="preserve">. </w:t>
      </w:r>
      <w:r w:rsidR="00314018" w:rsidRPr="0018755D">
        <w:rPr>
          <w:rFonts w:ascii="Times New Roman" w:eastAsia="SimSun" w:hAnsi="Times New Roman" w:cs="Times New Roman"/>
          <w:kern w:val="2"/>
          <w:sz w:val="24"/>
          <w:szCs w:val="24"/>
          <w:lang w:eastAsia="zh-CN"/>
        </w:rPr>
        <w:t>Būvgružu un jauko atkritumu savākšana.</w:t>
      </w:r>
    </w:p>
    <w:p w14:paraId="38515C69"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p>
    <w:p w14:paraId="1E607F27" w14:textId="77777777" w:rsidR="00314018" w:rsidRPr="00314018" w:rsidRDefault="00314018" w:rsidP="00314018">
      <w:pPr>
        <w:tabs>
          <w:tab w:val="left" w:pos="425"/>
          <w:tab w:val="left" w:pos="600"/>
          <w:tab w:val="left" w:pos="720"/>
          <w:tab w:val="left" w:pos="993"/>
        </w:tabs>
        <w:suppressAutoHyphens/>
        <w:spacing w:after="0" w:line="240" w:lineRule="auto"/>
        <w:jc w:val="center"/>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Dzīvojamo telpu izmēri kvadrātmetros (m</w:t>
      </w:r>
      <w:r w:rsidRPr="00314018">
        <w:rPr>
          <w:rFonts w:ascii="Times New Roman" w:eastAsia="SimSun" w:hAnsi="Times New Roman" w:cs="Times New Roman"/>
          <w:b/>
          <w:bCs/>
          <w:kern w:val="2"/>
          <w:sz w:val="24"/>
          <w:szCs w:val="24"/>
          <w:vertAlign w:val="superscript"/>
          <w:lang w:eastAsia="en-GB"/>
        </w:rPr>
        <w:t>2</w:t>
      </w:r>
      <w:r w:rsidRPr="00314018">
        <w:rPr>
          <w:rFonts w:ascii="Times New Roman" w:eastAsia="SimSun" w:hAnsi="Times New Roman" w:cs="Times New Roman"/>
          <w:b/>
          <w:bCs/>
          <w:kern w:val="2"/>
          <w:sz w:val="24"/>
          <w:szCs w:val="24"/>
          <w:lang w:eastAsia="en-GB"/>
        </w:rPr>
        <w:t>)</w:t>
      </w:r>
    </w:p>
    <w:p w14:paraId="76FACAAA" w14:textId="77777777" w:rsidR="00314018" w:rsidRPr="00314018" w:rsidRDefault="00314018" w:rsidP="00314018">
      <w:pPr>
        <w:tabs>
          <w:tab w:val="left" w:pos="425"/>
          <w:tab w:val="left" w:pos="600"/>
          <w:tab w:val="left" w:pos="720"/>
          <w:tab w:val="left" w:pos="993"/>
        </w:tabs>
        <w:suppressAutoHyphens/>
        <w:spacing w:after="0" w:line="240" w:lineRule="auto"/>
        <w:jc w:val="center"/>
        <w:rPr>
          <w:rFonts w:ascii="Times New Roman" w:eastAsia="SimSun" w:hAnsi="Times New Roman" w:cs="Times New Roman"/>
          <w:b/>
          <w:bCs/>
          <w:kern w:val="2"/>
          <w:sz w:val="24"/>
          <w:szCs w:val="24"/>
          <w:lang w:eastAsia="en-GB"/>
        </w:rPr>
      </w:pPr>
    </w:p>
    <w:tbl>
      <w:tblPr>
        <w:tblStyle w:val="TableGrid"/>
        <w:tblW w:w="0" w:type="auto"/>
        <w:tblInd w:w="720" w:type="dxa"/>
        <w:tblLayout w:type="fixed"/>
        <w:tblLook w:val="04A0" w:firstRow="1" w:lastRow="0" w:firstColumn="1" w:lastColumn="0" w:noHBand="0" w:noVBand="1"/>
      </w:tblPr>
      <w:tblGrid>
        <w:gridCol w:w="4662"/>
        <w:gridCol w:w="1559"/>
      </w:tblGrid>
      <w:tr w:rsidR="00DC241F" w14:paraId="05BDFF46" w14:textId="77777777" w:rsidTr="0018755D">
        <w:trPr>
          <w:trHeight w:val="331"/>
        </w:trPr>
        <w:tc>
          <w:tcPr>
            <w:tcW w:w="4662" w:type="dxa"/>
          </w:tcPr>
          <w:p w14:paraId="7F62763F" w14:textId="753C90F6" w:rsidR="00DC241F" w:rsidRDefault="00DC241F" w:rsidP="00314018">
            <w:pPr>
              <w:tabs>
                <w:tab w:val="left" w:pos="360"/>
              </w:tabs>
              <w:spacing w:after="120"/>
              <w:contextualSpacing/>
              <w:jc w:val="both"/>
              <w:rPr>
                <w:rFonts w:eastAsia="Times New Roman"/>
                <w:b/>
                <w:bCs/>
                <w:kern w:val="2"/>
                <w:szCs w:val="24"/>
                <w:lang w:eastAsia="en-GB"/>
              </w:rPr>
            </w:pPr>
            <w:r>
              <w:rPr>
                <w:rFonts w:eastAsia="Times New Roman"/>
                <w:b/>
                <w:bCs/>
                <w:kern w:val="2"/>
                <w:szCs w:val="24"/>
                <w:lang w:eastAsia="en-GB"/>
              </w:rPr>
              <w:t>Telpas</w:t>
            </w:r>
          </w:p>
        </w:tc>
        <w:tc>
          <w:tcPr>
            <w:tcW w:w="1559" w:type="dxa"/>
          </w:tcPr>
          <w:p w14:paraId="6F936CB3" w14:textId="5834D7B8" w:rsidR="00DC241F" w:rsidRDefault="00DC241F" w:rsidP="00EB0489">
            <w:pPr>
              <w:tabs>
                <w:tab w:val="left" w:pos="360"/>
              </w:tabs>
              <w:spacing w:after="120"/>
              <w:contextualSpacing/>
              <w:jc w:val="center"/>
              <w:rPr>
                <w:rFonts w:eastAsia="Times New Roman"/>
                <w:b/>
                <w:bCs/>
                <w:kern w:val="2"/>
                <w:szCs w:val="24"/>
                <w:lang w:eastAsia="en-GB"/>
              </w:rPr>
            </w:pPr>
            <w:r>
              <w:rPr>
                <w:rFonts w:eastAsia="Times New Roman"/>
                <w:b/>
                <w:bCs/>
                <w:kern w:val="2"/>
                <w:szCs w:val="24"/>
                <w:lang w:eastAsia="en-GB"/>
              </w:rPr>
              <w:t>Grīdas</w:t>
            </w:r>
          </w:p>
        </w:tc>
      </w:tr>
      <w:tr w:rsidR="00DC241F" w14:paraId="66C84629" w14:textId="77777777" w:rsidTr="00EA4E9D">
        <w:tc>
          <w:tcPr>
            <w:tcW w:w="4662" w:type="dxa"/>
          </w:tcPr>
          <w:p w14:paraId="64F6D7CD" w14:textId="104E65E8" w:rsidR="00DC241F" w:rsidRPr="00C575B1" w:rsidRDefault="00DC241F" w:rsidP="00314018">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Gaitenis</w:t>
            </w:r>
            <w:r w:rsidR="00450DD5">
              <w:rPr>
                <w:rFonts w:eastAsia="Times New Roman"/>
                <w:kern w:val="2"/>
                <w:szCs w:val="24"/>
                <w:lang w:eastAsia="en-GB"/>
              </w:rPr>
              <w:t xml:space="preserve"> </w:t>
            </w:r>
            <w:r w:rsidR="00450DD5" w:rsidRPr="00C575B1">
              <w:rPr>
                <w:rFonts w:eastAsia="Times New Roman"/>
                <w:i/>
                <w:iCs/>
                <w:kern w:val="2"/>
                <w:szCs w:val="24"/>
                <w:lang w:eastAsia="en-GB"/>
              </w:rPr>
              <w:t xml:space="preserve">(Telpa nr. </w:t>
            </w:r>
            <w:r w:rsidR="00450DD5">
              <w:rPr>
                <w:rFonts w:eastAsia="Times New Roman"/>
                <w:i/>
                <w:iCs/>
                <w:kern w:val="2"/>
                <w:szCs w:val="24"/>
                <w:lang w:eastAsia="en-GB"/>
              </w:rPr>
              <w:t>1</w:t>
            </w:r>
            <w:r w:rsidR="00450DD5" w:rsidRPr="00C575B1">
              <w:rPr>
                <w:rFonts w:eastAsia="Times New Roman"/>
                <w:i/>
                <w:iCs/>
                <w:kern w:val="2"/>
                <w:szCs w:val="24"/>
                <w:lang w:eastAsia="en-GB"/>
              </w:rPr>
              <w:t xml:space="preserve"> pēc invent. </w:t>
            </w:r>
            <w:r w:rsidR="00450DD5">
              <w:rPr>
                <w:rFonts w:eastAsia="Times New Roman"/>
                <w:i/>
                <w:iCs/>
                <w:kern w:val="2"/>
                <w:szCs w:val="24"/>
                <w:lang w:eastAsia="en-GB"/>
              </w:rPr>
              <w:t>l</w:t>
            </w:r>
            <w:r w:rsidR="00450DD5" w:rsidRPr="00C575B1">
              <w:rPr>
                <w:rFonts w:eastAsia="Times New Roman"/>
                <w:i/>
                <w:iCs/>
                <w:kern w:val="2"/>
                <w:szCs w:val="24"/>
                <w:lang w:eastAsia="en-GB"/>
              </w:rPr>
              <w:t>ietas)</w:t>
            </w:r>
          </w:p>
        </w:tc>
        <w:tc>
          <w:tcPr>
            <w:tcW w:w="1559" w:type="dxa"/>
          </w:tcPr>
          <w:p w14:paraId="5844E9C0" w14:textId="170ACE21" w:rsidR="00DC241F" w:rsidRPr="00C575B1" w:rsidRDefault="00617D60" w:rsidP="00EB0489">
            <w:pPr>
              <w:tabs>
                <w:tab w:val="left" w:pos="360"/>
              </w:tabs>
              <w:spacing w:after="120"/>
              <w:contextualSpacing/>
              <w:jc w:val="center"/>
              <w:rPr>
                <w:rFonts w:eastAsia="Times New Roman"/>
                <w:kern w:val="2"/>
                <w:szCs w:val="24"/>
                <w:lang w:eastAsia="en-GB"/>
              </w:rPr>
            </w:pPr>
            <w:r>
              <w:rPr>
                <w:rFonts w:eastAsia="Times New Roman"/>
                <w:kern w:val="2"/>
                <w:szCs w:val="24"/>
                <w:lang w:eastAsia="en-GB"/>
              </w:rPr>
              <w:t>4,6</w:t>
            </w:r>
          </w:p>
        </w:tc>
      </w:tr>
      <w:tr w:rsidR="00450DD5" w14:paraId="5B6E24C2" w14:textId="77777777" w:rsidTr="00EA4E9D">
        <w:tc>
          <w:tcPr>
            <w:tcW w:w="4662" w:type="dxa"/>
          </w:tcPr>
          <w:p w14:paraId="388F6BDA" w14:textId="235E929A" w:rsidR="00450DD5" w:rsidRPr="00C575B1" w:rsidRDefault="00617D60"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Istaba</w:t>
            </w:r>
            <w:r w:rsidR="00450DD5">
              <w:rPr>
                <w:rFonts w:eastAsia="Times New Roman"/>
                <w:kern w:val="2"/>
                <w:szCs w:val="24"/>
                <w:lang w:eastAsia="en-GB"/>
              </w:rPr>
              <w:t xml:space="preserve"> </w:t>
            </w:r>
            <w:r w:rsidR="00450DD5" w:rsidRPr="00C575B1">
              <w:rPr>
                <w:rFonts w:eastAsia="Times New Roman"/>
                <w:i/>
                <w:iCs/>
                <w:kern w:val="2"/>
                <w:szCs w:val="24"/>
                <w:lang w:eastAsia="en-GB"/>
              </w:rPr>
              <w:t xml:space="preserve">(Telpa nr. </w:t>
            </w:r>
            <w:r w:rsidR="00450DD5">
              <w:rPr>
                <w:rFonts w:eastAsia="Times New Roman"/>
                <w:i/>
                <w:iCs/>
                <w:kern w:val="2"/>
                <w:szCs w:val="24"/>
                <w:lang w:eastAsia="en-GB"/>
              </w:rPr>
              <w:t>2</w:t>
            </w:r>
            <w:r w:rsidR="00450DD5" w:rsidRPr="00C575B1">
              <w:rPr>
                <w:rFonts w:eastAsia="Times New Roman"/>
                <w:i/>
                <w:iCs/>
                <w:kern w:val="2"/>
                <w:szCs w:val="24"/>
                <w:lang w:eastAsia="en-GB"/>
              </w:rPr>
              <w:t xml:space="preserve"> pēc invent. </w:t>
            </w:r>
            <w:r w:rsidR="00450DD5">
              <w:rPr>
                <w:rFonts w:eastAsia="Times New Roman"/>
                <w:i/>
                <w:iCs/>
                <w:kern w:val="2"/>
                <w:szCs w:val="24"/>
                <w:lang w:eastAsia="en-GB"/>
              </w:rPr>
              <w:t>l</w:t>
            </w:r>
            <w:r w:rsidR="00450DD5" w:rsidRPr="00C575B1">
              <w:rPr>
                <w:rFonts w:eastAsia="Times New Roman"/>
                <w:i/>
                <w:iCs/>
                <w:kern w:val="2"/>
                <w:szCs w:val="24"/>
                <w:lang w:eastAsia="en-GB"/>
              </w:rPr>
              <w:t>ietas)</w:t>
            </w:r>
          </w:p>
        </w:tc>
        <w:tc>
          <w:tcPr>
            <w:tcW w:w="1559" w:type="dxa"/>
          </w:tcPr>
          <w:p w14:paraId="712960A9" w14:textId="3BE4DB41" w:rsidR="00450DD5" w:rsidRDefault="00617D60" w:rsidP="00EB0489">
            <w:pPr>
              <w:tabs>
                <w:tab w:val="left" w:pos="360"/>
              </w:tabs>
              <w:spacing w:after="120"/>
              <w:contextualSpacing/>
              <w:jc w:val="center"/>
              <w:rPr>
                <w:rFonts w:eastAsia="Times New Roman"/>
                <w:kern w:val="2"/>
                <w:szCs w:val="24"/>
                <w:lang w:eastAsia="en-GB"/>
              </w:rPr>
            </w:pPr>
            <w:r>
              <w:rPr>
                <w:rFonts w:eastAsia="Times New Roman"/>
                <w:kern w:val="2"/>
                <w:szCs w:val="24"/>
                <w:lang w:eastAsia="en-GB"/>
              </w:rPr>
              <w:t>20,6</w:t>
            </w:r>
          </w:p>
        </w:tc>
      </w:tr>
      <w:tr w:rsidR="00450DD5" w14:paraId="3A140EBE" w14:textId="77777777" w:rsidTr="00EA4E9D">
        <w:tc>
          <w:tcPr>
            <w:tcW w:w="4662" w:type="dxa"/>
          </w:tcPr>
          <w:p w14:paraId="544940AD" w14:textId="28F5C3DC" w:rsidR="00450DD5" w:rsidRPr="00C575B1" w:rsidRDefault="00617D60" w:rsidP="00450DD5">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 xml:space="preserve">Istaba </w:t>
            </w:r>
            <w:r w:rsidR="00450DD5" w:rsidRPr="00C575B1">
              <w:rPr>
                <w:rFonts w:eastAsia="Times New Roman"/>
                <w:i/>
                <w:iCs/>
                <w:kern w:val="2"/>
                <w:szCs w:val="24"/>
                <w:lang w:eastAsia="en-GB"/>
              </w:rPr>
              <w:t xml:space="preserve">(Telpa nr. </w:t>
            </w:r>
            <w:r w:rsidR="00450DD5">
              <w:rPr>
                <w:rFonts w:eastAsia="Times New Roman"/>
                <w:i/>
                <w:iCs/>
                <w:kern w:val="2"/>
                <w:szCs w:val="24"/>
                <w:lang w:eastAsia="en-GB"/>
              </w:rPr>
              <w:t>3</w:t>
            </w:r>
            <w:r w:rsidR="00450DD5" w:rsidRPr="00C575B1">
              <w:rPr>
                <w:rFonts w:eastAsia="Times New Roman"/>
                <w:i/>
                <w:iCs/>
                <w:kern w:val="2"/>
                <w:szCs w:val="24"/>
                <w:lang w:eastAsia="en-GB"/>
              </w:rPr>
              <w:t xml:space="preserve"> pēc invent. </w:t>
            </w:r>
            <w:r w:rsidR="00450DD5">
              <w:rPr>
                <w:rFonts w:eastAsia="Times New Roman"/>
                <w:i/>
                <w:iCs/>
                <w:kern w:val="2"/>
                <w:szCs w:val="24"/>
                <w:lang w:eastAsia="en-GB"/>
              </w:rPr>
              <w:t>l</w:t>
            </w:r>
            <w:r w:rsidR="00450DD5" w:rsidRPr="00C575B1">
              <w:rPr>
                <w:rFonts w:eastAsia="Times New Roman"/>
                <w:i/>
                <w:iCs/>
                <w:kern w:val="2"/>
                <w:szCs w:val="24"/>
                <w:lang w:eastAsia="en-GB"/>
              </w:rPr>
              <w:t>ietas)</w:t>
            </w:r>
          </w:p>
        </w:tc>
        <w:tc>
          <w:tcPr>
            <w:tcW w:w="1559" w:type="dxa"/>
          </w:tcPr>
          <w:p w14:paraId="1942FDEC" w14:textId="7BD8004E" w:rsidR="00450DD5" w:rsidRDefault="00617D60" w:rsidP="00EB0489">
            <w:pPr>
              <w:tabs>
                <w:tab w:val="left" w:pos="360"/>
              </w:tabs>
              <w:spacing w:after="120"/>
              <w:contextualSpacing/>
              <w:jc w:val="center"/>
              <w:rPr>
                <w:rFonts w:eastAsia="Times New Roman"/>
                <w:kern w:val="2"/>
                <w:szCs w:val="24"/>
                <w:lang w:eastAsia="en-GB"/>
              </w:rPr>
            </w:pPr>
            <w:r>
              <w:rPr>
                <w:rFonts w:eastAsia="Times New Roman"/>
                <w:kern w:val="2"/>
                <w:szCs w:val="24"/>
                <w:lang w:eastAsia="en-GB"/>
              </w:rPr>
              <w:t>18,5</w:t>
            </w:r>
          </w:p>
        </w:tc>
      </w:tr>
      <w:tr w:rsidR="00450DD5" w14:paraId="62CD2D8B" w14:textId="77777777" w:rsidTr="00EA4E9D">
        <w:tc>
          <w:tcPr>
            <w:tcW w:w="4662" w:type="dxa"/>
          </w:tcPr>
          <w:p w14:paraId="4BFF2755" w14:textId="68FF8AEC" w:rsidR="00450DD5" w:rsidRPr="00C575B1" w:rsidRDefault="00617D60"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Tualete</w:t>
            </w:r>
            <w:r w:rsidR="00450DD5">
              <w:rPr>
                <w:rFonts w:eastAsia="Times New Roman"/>
                <w:kern w:val="2"/>
                <w:szCs w:val="24"/>
                <w:lang w:eastAsia="en-GB"/>
              </w:rPr>
              <w:t xml:space="preserve"> </w:t>
            </w:r>
            <w:r w:rsidR="00450DD5" w:rsidRPr="00C575B1">
              <w:rPr>
                <w:rFonts w:eastAsia="Times New Roman"/>
                <w:i/>
                <w:iCs/>
                <w:kern w:val="2"/>
                <w:szCs w:val="24"/>
                <w:lang w:eastAsia="en-GB"/>
              </w:rPr>
              <w:t xml:space="preserve">(Telpa nr. 4 pēc invent. </w:t>
            </w:r>
            <w:r w:rsidR="00450DD5">
              <w:rPr>
                <w:rFonts w:eastAsia="Times New Roman"/>
                <w:i/>
                <w:iCs/>
                <w:kern w:val="2"/>
                <w:szCs w:val="24"/>
                <w:lang w:eastAsia="en-GB"/>
              </w:rPr>
              <w:t>l</w:t>
            </w:r>
            <w:r w:rsidR="00450DD5" w:rsidRPr="00C575B1">
              <w:rPr>
                <w:rFonts w:eastAsia="Times New Roman"/>
                <w:i/>
                <w:iCs/>
                <w:kern w:val="2"/>
                <w:szCs w:val="24"/>
                <w:lang w:eastAsia="en-GB"/>
              </w:rPr>
              <w:t>ietas)</w:t>
            </w:r>
          </w:p>
        </w:tc>
        <w:tc>
          <w:tcPr>
            <w:tcW w:w="1559" w:type="dxa"/>
          </w:tcPr>
          <w:p w14:paraId="1694BAC1" w14:textId="621E807C" w:rsidR="00450DD5" w:rsidRDefault="00617D60" w:rsidP="00EB0489">
            <w:pPr>
              <w:tabs>
                <w:tab w:val="left" w:pos="360"/>
              </w:tabs>
              <w:spacing w:after="120"/>
              <w:contextualSpacing/>
              <w:jc w:val="center"/>
              <w:rPr>
                <w:rFonts w:eastAsia="Times New Roman"/>
                <w:kern w:val="2"/>
                <w:szCs w:val="24"/>
                <w:lang w:eastAsia="en-GB"/>
              </w:rPr>
            </w:pPr>
            <w:r>
              <w:rPr>
                <w:rFonts w:eastAsia="Times New Roman"/>
                <w:kern w:val="2"/>
                <w:szCs w:val="24"/>
                <w:lang w:eastAsia="en-GB"/>
              </w:rPr>
              <w:t>1,5</w:t>
            </w:r>
          </w:p>
        </w:tc>
      </w:tr>
      <w:tr w:rsidR="00450DD5" w14:paraId="7D27D5D4" w14:textId="77777777" w:rsidTr="00EA4E9D">
        <w:tc>
          <w:tcPr>
            <w:tcW w:w="4662" w:type="dxa"/>
          </w:tcPr>
          <w:p w14:paraId="2C3883D0" w14:textId="267034F6" w:rsidR="00450DD5" w:rsidRPr="00C575B1" w:rsidRDefault="00617D60"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Virtuve</w:t>
            </w:r>
            <w:r w:rsidRPr="00C575B1">
              <w:rPr>
                <w:rFonts w:eastAsia="Times New Roman"/>
                <w:i/>
                <w:iCs/>
                <w:kern w:val="2"/>
                <w:szCs w:val="24"/>
                <w:lang w:eastAsia="en-GB"/>
              </w:rPr>
              <w:t xml:space="preserve"> </w:t>
            </w:r>
            <w:r w:rsidR="00450DD5" w:rsidRPr="00C575B1">
              <w:rPr>
                <w:rFonts w:eastAsia="Times New Roman"/>
                <w:i/>
                <w:iCs/>
                <w:kern w:val="2"/>
                <w:szCs w:val="24"/>
                <w:lang w:eastAsia="en-GB"/>
              </w:rPr>
              <w:t xml:space="preserve">(Telpa nr. </w:t>
            </w:r>
            <w:r w:rsidR="00450DD5">
              <w:rPr>
                <w:rFonts w:eastAsia="Times New Roman"/>
                <w:i/>
                <w:iCs/>
                <w:kern w:val="2"/>
                <w:szCs w:val="24"/>
                <w:lang w:eastAsia="en-GB"/>
              </w:rPr>
              <w:t>5</w:t>
            </w:r>
            <w:r w:rsidR="00450DD5" w:rsidRPr="00C575B1">
              <w:rPr>
                <w:rFonts w:eastAsia="Times New Roman"/>
                <w:i/>
                <w:iCs/>
                <w:kern w:val="2"/>
                <w:szCs w:val="24"/>
                <w:lang w:eastAsia="en-GB"/>
              </w:rPr>
              <w:t xml:space="preserve"> pēc invent. </w:t>
            </w:r>
            <w:r w:rsidR="00450DD5">
              <w:rPr>
                <w:rFonts w:eastAsia="Times New Roman"/>
                <w:i/>
                <w:iCs/>
                <w:kern w:val="2"/>
                <w:szCs w:val="24"/>
                <w:lang w:eastAsia="en-GB"/>
              </w:rPr>
              <w:t>l</w:t>
            </w:r>
            <w:r w:rsidR="00450DD5" w:rsidRPr="00C575B1">
              <w:rPr>
                <w:rFonts w:eastAsia="Times New Roman"/>
                <w:i/>
                <w:iCs/>
                <w:kern w:val="2"/>
                <w:szCs w:val="24"/>
                <w:lang w:eastAsia="en-GB"/>
              </w:rPr>
              <w:t>ietas)</w:t>
            </w:r>
          </w:p>
        </w:tc>
        <w:tc>
          <w:tcPr>
            <w:tcW w:w="1559" w:type="dxa"/>
          </w:tcPr>
          <w:p w14:paraId="2EFEB9BA" w14:textId="6AF31BB4" w:rsidR="00450DD5" w:rsidRPr="00C575B1" w:rsidRDefault="00617D60" w:rsidP="00EB0489">
            <w:pPr>
              <w:tabs>
                <w:tab w:val="left" w:pos="360"/>
              </w:tabs>
              <w:spacing w:after="120"/>
              <w:contextualSpacing/>
              <w:jc w:val="center"/>
              <w:rPr>
                <w:rFonts w:eastAsia="Times New Roman"/>
                <w:kern w:val="2"/>
                <w:szCs w:val="24"/>
                <w:lang w:eastAsia="en-GB"/>
              </w:rPr>
            </w:pPr>
            <w:r>
              <w:rPr>
                <w:rFonts w:eastAsia="Times New Roman"/>
                <w:kern w:val="2"/>
                <w:szCs w:val="24"/>
                <w:lang w:eastAsia="en-GB"/>
              </w:rPr>
              <w:t>11,9</w:t>
            </w:r>
          </w:p>
        </w:tc>
      </w:tr>
      <w:tr w:rsidR="00450DD5" w14:paraId="74A01931" w14:textId="77777777" w:rsidTr="00EA4E9D">
        <w:tc>
          <w:tcPr>
            <w:tcW w:w="4662" w:type="dxa"/>
          </w:tcPr>
          <w:p w14:paraId="7C432E3B" w14:textId="65DAB398" w:rsidR="00450DD5" w:rsidRPr="00C575B1" w:rsidRDefault="00617D60"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Pieliekamais</w:t>
            </w:r>
            <w:r w:rsidR="00450DD5" w:rsidRPr="00C575B1">
              <w:rPr>
                <w:rFonts w:eastAsia="Times New Roman"/>
                <w:kern w:val="2"/>
                <w:szCs w:val="24"/>
                <w:lang w:eastAsia="en-GB"/>
              </w:rPr>
              <w:t xml:space="preserve"> </w:t>
            </w:r>
            <w:r w:rsidR="00450DD5" w:rsidRPr="00C575B1">
              <w:rPr>
                <w:rFonts w:eastAsia="Times New Roman"/>
                <w:i/>
                <w:iCs/>
                <w:kern w:val="2"/>
                <w:szCs w:val="24"/>
                <w:lang w:eastAsia="en-GB"/>
              </w:rPr>
              <w:t xml:space="preserve">(Telpa nr. </w:t>
            </w:r>
            <w:r w:rsidR="00450DD5">
              <w:rPr>
                <w:rFonts w:eastAsia="Times New Roman"/>
                <w:i/>
                <w:iCs/>
                <w:kern w:val="2"/>
                <w:szCs w:val="24"/>
                <w:lang w:eastAsia="en-GB"/>
              </w:rPr>
              <w:t>6</w:t>
            </w:r>
            <w:r w:rsidR="00450DD5" w:rsidRPr="00C575B1">
              <w:rPr>
                <w:rFonts w:eastAsia="Times New Roman"/>
                <w:i/>
                <w:iCs/>
                <w:kern w:val="2"/>
                <w:szCs w:val="24"/>
                <w:lang w:eastAsia="en-GB"/>
              </w:rPr>
              <w:t xml:space="preserve"> pēc invent. </w:t>
            </w:r>
            <w:r w:rsidR="00450DD5">
              <w:rPr>
                <w:rFonts w:eastAsia="Times New Roman"/>
                <w:i/>
                <w:iCs/>
                <w:kern w:val="2"/>
                <w:szCs w:val="24"/>
                <w:lang w:eastAsia="en-GB"/>
              </w:rPr>
              <w:t>l</w:t>
            </w:r>
            <w:r w:rsidR="00450DD5" w:rsidRPr="00C575B1">
              <w:rPr>
                <w:rFonts w:eastAsia="Times New Roman"/>
                <w:i/>
                <w:iCs/>
                <w:kern w:val="2"/>
                <w:szCs w:val="24"/>
                <w:lang w:eastAsia="en-GB"/>
              </w:rPr>
              <w:t>ietas)</w:t>
            </w:r>
          </w:p>
        </w:tc>
        <w:tc>
          <w:tcPr>
            <w:tcW w:w="1559" w:type="dxa"/>
          </w:tcPr>
          <w:p w14:paraId="16F5F40B" w14:textId="63C4D4AE" w:rsidR="00450DD5" w:rsidRPr="00C575B1" w:rsidRDefault="00617D60" w:rsidP="00EB0489">
            <w:pPr>
              <w:tabs>
                <w:tab w:val="left" w:pos="360"/>
              </w:tabs>
              <w:spacing w:after="120"/>
              <w:contextualSpacing/>
              <w:jc w:val="center"/>
              <w:rPr>
                <w:rFonts w:eastAsia="Times New Roman"/>
                <w:kern w:val="2"/>
                <w:szCs w:val="24"/>
                <w:lang w:eastAsia="en-GB"/>
              </w:rPr>
            </w:pPr>
            <w:r>
              <w:rPr>
                <w:rFonts w:eastAsia="Times New Roman"/>
                <w:kern w:val="2"/>
                <w:szCs w:val="24"/>
                <w:lang w:eastAsia="en-GB"/>
              </w:rPr>
              <w:t>0,3</w:t>
            </w:r>
          </w:p>
        </w:tc>
      </w:tr>
      <w:tr w:rsidR="00450DD5" w14:paraId="4E91DC6F" w14:textId="77777777" w:rsidTr="00EA4E9D">
        <w:tc>
          <w:tcPr>
            <w:tcW w:w="4662" w:type="dxa"/>
          </w:tcPr>
          <w:p w14:paraId="6BD7BB59" w14:textId="720A1ECA" w:rsidR="00450DD5" w:rsidRPr="00C575B1" w:rsidRDefault="00617D60"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Pieliekamais</w:t>
            </w:r>
            <w:r w:rsidR="00450DD5" w:rsidRPr="00C575B1">
              <w:rPr>
                <w:rFonts w:eastAsia="Times New Roman"/>
                <w:kern w:val="2"/>
                <w:szCs w:val="24"/>
                <w:lang w:eastAsia="en-GB"/>
              </w:rPr>
              <w:t xml:space="preserve"> </w:t>
            </w:r>
            <w:r w:rsidR="00450DD5" w:rsidRPr="00C575B1">
              <w:rPr>
                <w:rFonts w:eastAsia="Times New Roman"/>
                <w:i/>
                <w:iCs/>
                <w:kern w:val="2"/>
                <w:szCs w:val="24"/>
                <w:lang w:eastAsia="en-GB"/>
              </w:rPr>
              <w:t xml:space="preserve">(Telpa nr. </w:t>
            </w:r>
            <w:r w:rsidR="00450DD5">
              <w:rPr>
                <w:rFonts w:eastAsia="Times New Roman"/>
                <w:i/>
                <w:iCs/>
                <w:kern w:val="2"/>
                <w:szCs w:val="24"/>
                <w:lang w:eastAsia="en-GB"/>
              </w:rPr>
              <w:t>7</w:t>
            </w:r>
            <w:r w:rsidR="00450DD5" w:rsidRPr="00C575B1">
              <w:rPr>
                <w:rFonts w:eastAsia="Times New Roman"/>
                <w:i/>
                <w:iCs/>
                <w:kern w:val="2"/>
                <w:szCs w:val="24"/>
                <w:lang w:eastAsia="en-GB"/>
              </w:rPr>
              <w:t xml:space="preserve"> pēc invent. </w:t>
            </w:r>
            <w:r w:rsidR="00450DD5">
              <w:rPr>
                <w:rFonts w:eastAsia="Times New Roman"/>
                <w:i/>
                <w:iCs/>
                <w:kern w:val="2"/>
                <w:szCs w:val="24"/>
                <w:lang w:eastAsia="en-GB"/>
              </w:rPr>
              <w:t>l</w:t>
            </w:r>
            <w:r w:rsidR="00450DD5" w:rsidRPr="00C575B1">
              <w:rPr>
                <w:rFonts w:eastAsia="Times New Roman"/>
                <w:i/>
                <w:iCs/>
                <w:kern w:val="2"/>
                <w:szCs w:val="24"/>
                <w:lang w:eastAsia="en-GB"/>
              </w:rPr>
              <w:t>ietas)</w:t>
            </w:r>
          </w:p>
        </w:tc>
        <w:tc>
          <w:tcPr>
            <w:tcW w:w="1559" w:type="dxa"/>
          </w:tcPr>
          <w:p w14:paraId="4E3B289D" w14:textId="1FDE50DB" w:rsidR="00450DD5" w:rsidRPr="00C575B1" w:rsidRDefault="00617D60" w:rsidP="00EB0489">
            <w:pPr>
              <w:tabs>
                <w:tab w:val="left" w:pos="360"/>
              </w:tabs>
              <w:spacing w:after="120"/>
              <w:contextualSpacing/>
              <w:jc w:val="center"/>
              <w:rPr>
                <w:rFonts w:eastAsia="Times New Roman"/>
                <w:kern w:val="2"/>
                <w:szCs w:val="24"/>
                <w:lang w:eastAsia="en-GB"/>
              </w:rPr>
            </w:pPr>
            <w:r>
              <w:rPr>
                <w:rFonts w:eastAsia="Times New Roman"/>
                <w:kern w:val="2"/>
                <w:szCs w:val="24"/>
                <w:lang w:eastAsia="en-GB"/>
              </w:rPr>
              <w:t>0,3</w:t>
            </w:r>
          </w:p>
        </w:tc>
      </w:tr>
    </w:tbl>
    <w:p w14:paraId="19CCEFC3" w14:textId="77777777" w:rsidR="00314018" w:rsidRPr="00314018" w:rsidRDefault="00314018" w:rsidP="00314018">
      <w:pPr>
        <w:tabs>
          <w:tab w:val="left" w:pos="360"/>
        </w:tabs>
        <w:spacing w:after="120" w:line="240" w:lineRule="auto"/>
        <w:ind w:left="720"/>
        <w:contextualSpacing/>
        <w:jc w:val="both"/>
        <w:rPr>
          <w:rFonts w:ascii="Times New Roman" w:eastAsia="Times New Roman" w:hAnsi="Times New Roman" w:cs="Times New Roman"/>
          <w:b/>
          <w:bCs/>
          <w:kern w:val="2"/>
          <w:sz w:val="24"/>
          <w:szCs w:val="24"/>
          <w:lang w:eastAsia="en-GB"/>
        </w:rPr>
      </w:pP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Līdz piedāvājuma iesniegšanai Pretendentam jāveic objekta apsekošana un jāizvērtē veicamo Darbu apjoms, izvērtējot pasākumus, kas veicami, lai kvalitatīvi varētu izpildīt Darbus. </w:t>
      </w:r>
      <w:r w:rsidRPr="00314018">
        <w:rPr>
          <w:rFonts w:ascii="Times New Roman" w:eastAsia="Calibri" w:hAnsi="Times New Roman" w:cs="Times New Roman"/>
          <w:sz w:val="24"/>
          <w:szCs w:val="24"/>
        </w:rPr>
        <w:t>Attiecīgi savas izmaksas būvdarbu veicējam jānosaka, balstoties uz drošu pamatojumu.</w:t>
      </w:r>
    </w:p>
    <w:p w14:paraId="6BC75D3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MS UI Gothic" w:hAnsi="Times New Roman" w:cs="Times New Roman"/>
          <w:sz w:val="24"/>
          <w:szCs w:val="24"/>
        </w:rPr>
        <w:t xml:space="preserve">Pasūtītājs nodrošina piekļuvi dzīvoklī, apsekošanas veikšanai. </w:t>
      </w:r>
    </w:p>
    <w:p w14:paraId="5A5063DE"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Ēkas remontdarbos drīkst izmantot tikai tādus materiālus, kas ir sertificēti izmantošanai Eiropas Savienībā un kuri atbilst ēkas funkcijai, nodrošinot kalpošanu bez defektiem garantijas laikā, kas nav mazāks par 24 mēnešiem</w:t>
      </w:r>
      <w:r w:rsidRPr="00314018">
        <w:rPr>
          <w:rFonts w:ascii="Times New Roman" w:eastAsia="Calibri" w:hAnsi="Times New Roman" w:cs="Times New Roman"/>
          <w:sz w:val="24"/>
          <w:szCs w:val="24"/>
        </w:rPr>
        <w:t xml:space="preserve">. </w:t>
      </w:r>
      <w:r w:rsidRPr="00314018">
        <w:rPr>
          <w:rFonts w:ascii="Times New Roman" w:eastAsia="SimSun" w:hAnsi="Times New Roman" w:cs="Times New Roman"/>
          <w:kern w:val="2"/>
          <w:sz w:val="24"/>
          <w:szCs w:val="24"/>
          <w:lang w:eastAsia="en-GB"/>
        </w:rPr>
        <w:t>Materiālu uzglabāšana ir Pretendenta uzdevums un pienākums.</w:t>
      </w:r>
    </w:p>
    <w:p w14:paraId="591427C5"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Remontdarbu gaitā iegūtajiem būvgružiem ir jāizmanto atbilstošu būvgružu likvidācija. Būvniecības procesā radītie atkritumi jāsavāc un jāutilizē atsevišķi no </w:t>
      </w:r>
      <w:r w:rsidRPr="00314018">
        <w:rPr>
          <w:rFonts w:ascii="Times New Roman" w:eastAsia="SimSun" w:hAnsi="Times New Roman" w:cs="Times New Roman"/>
          <w:kern w:val="2"/>
          <w:sz w:val="24"/>
          <w:szCs w:val="24"/>
          <w:lang w:eastAsia="en-GB"/>
        </w:rPr>
        <w:lastRenderedPageBreak/>
        <w:t xml:space="preserve">sadzīves atkritumiem. Pēc būvgružu izvešanas Pretendents iesniedz Pasūtītājam dokumentu par attiecīgo būvgružu pieņemšanu utilizācijai atkritumu šķirošanas laukumā.   </w:t>
      </w:r>
      <w:r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Remontdarbus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Veicot remontdarbus jānodrošina, lai netiktu bojātas ēkas citas telpas. Šīs prasības neizpildes rezultātā tiek bojātas ēkas telpas, būvdarbu veicējam par saviem līdzekļiem ir jāveic šīs (šo) telpas (telpu) kosmētiskais remonts.</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0234099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tehniskajiem parametriem un būves drošu ekspluatāciju, uzņemas atbildību par būves nepilnībām un apņemas Pasūtītājam pieņemamā termiņā uz sava rēķina novērst bojājumus vai trūkumus, kas garantijas laikā radušies būvei.</w:t>
      </w:r>
    </w:p>
    <w:p w14:paraId="0E6A841D"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lastRenderedPageBreak/>
        <w:t>Nodrošināt, ka Darba un garantijas laikā ir apdrošināta darbinieka profesionālā civiltiesiskā atbildība atbilstoši Ministru kabineta 2014.gada 19.augusta noteikumiem Nr. 502 “Noteikumi par būvspeciālistu un būvdarbu veicēju civiltiesiskās atbildības obligāto apdrošināšanu”. Pretendents, kas veiks atbildīgā būvdarbu vadītāja pienākumus, nedrīkst uzsākt darbus Objektā  bez šajā punktā augstāk minētā civiltiesiskās apdrošināšanas esamību apliecinošā dokumenta iesniegšanas, pretējā gadījumā Līgums uzskatāms par spēkā nestājušos. Pirms Darbu uzsākšanas Izpildītāja atbildīgais Pretendents, iesniedz Pasūtītājam Līgumā noteiktās civiltiesiskās apdrošināšanas esamību apliecinošus dokumentu oriģinālus vai apstiprinātas kopijas</w:t>
      </w:r>
      <w:r w:rsidRPr="004F720B">
        <w:rPr>
          <w:rFonts w:ascii="Times New Roman" w:eastAsia="SimSun" w:hAnsi="Times New Roman" w:cs="Times New Roman"/>
          <w:kern w:val="2"/>
          <w:sz w:val="24"/>
          <w:szCs w:val="24"/>
          <w:lang w:eastAsia="lv-LV"/>
        </w:rPr>
        <w:t xml:space="preserve"> (</w:t>
      </w:r>
      <w:r w:rsidRPr="00314018">
        <w:rPr>
          <w:rFonts w:ascii="Times New Roman" w:eastAsia="SimSun" w:hAnsi="Times New Roman" w:cs="Times New Roman"/>
          <w:kern w:val="2"/>
          <w:sz w:val="24"/>
          <w:szCs w:val="24"/>
          <w:lang w:eastAsia="lv-LV"/>
        </w:rPr>
        <w:t>uzrādot to oriģinālus</w:t>
      </w:r>
      <w:r w:rsidRPr="004F720B">
        <w:rPr>
          <w:rFonts w:ascii="Times New Roman" w:eastAsia="SimSun" w:hAnsi="Times New Roman" w:cs="Times New Roman"/>
          <w:kern w:val="2"/>
          <w:sz w:val="24"/>
          <w:szCs w:val="24"/>
          <w:lang w:eastAsia="lv-LV"/>
        </w:rPr>
        <w:t>)</w:t>
      </w:r>
      <w:r w:rsidRPr="00314018">
        <w:rPr>
          <w:rFonts w:ascii="Times New Roman" w:eastAsia="SimSun" w:hAnsi="Times New Roman" w:cs="Times New Roman"/>
          <w:kern w:val="2"/>
          <w:sz w:val="24"/>
          <w:szCs w:val="24"/>
          <w:lang w:eastAsia="lv-LV"/>
        </w:rPr>
        <w:t xml:space="preserve">. </w:t>
      </w:r>
    </w:p>
    <w:p w14:paraId="275AF4B3"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Gadījumā, ja Izpildītāja vainas dēļ, veicot Līgumā noteikto Darbu, tiek bojāta trešo personu un/vai Pasūtītāja manta vai nodarīts kaitējums trešo personu un/vai Pasūtītāja pārstāvju dzīvībai vai veselībai un tādējādi radīto zaudējumu apmērs pārsniedz Izpildītāja civiltiesiskās apdrošināšanas robežas, tad jebkādus radītos zaudējumus un kompensācijas, kuras nesedz apdrošināšana,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kvalitatīvai, atbilstoši tehnoloģijas, būvmateriālu ražotāju un būvnormatīvu prasībām darbu daudzumu sarakstā uzskaitīto darbu veikšanai. </w:t>
      </w:r>
    </w:p>
    <w:p w14:paraId="3FA17D81"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Būvdarbi veicami, vadoties pēc dotajiem darbu apjomiem un Pasūtītāja (Pasūtītāja pilnvarotā pārstāvja) norādījumiem. Konstrukciju, izstrādājumu vai iekārtu pielietošana pieļaujama tikai ar Pasūtītāja akceptu.</w:t>
      </w:r>
    </w:p>
    <w:p w14:paraId="315894C8"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izpilde, izstrādājumu uzstādīšana un iekārtu montāža ietver pilnu darba ciklu līdz attiecīgā dzīvokļa pilnīgai ekspluatācijai, ietverot visus materiālus un izstrādājumus, kas tehnoloģiski nepieciešami attiecīgās būves elementam, vai iekārtas drošai ekspluatācijai atbilstoši būvnormatīvu un ekspluatācijas noteikumu prasībām un ietverot visus nepieciešamos būvdarbus konkrētā darba izpildei. Būvdarbu veicējam ir pašam jānodrošina apstākļi, lai remontdarbi tiktu veikti atbilstoši tehnoloģijām, kuras norāda pielietoto būvmateriālu ražotāji.</w:t>
      </w:r>
    </w:p>
    <w:p w14:paraId="2FCE42AE" w14:textId="77777777" w:rsidR="00856040" w:rsidRDefault="00856040"/>
    <w:sectPr w:rsidR="00856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num w:numId="1" w16cid:durableId="777020148">
    <w:abstractNumId w:val="2"/>
  </w:num>
  <w:num w:numId="2" w16cid:durableId="2082946224">
    <w:abstractNumId w:val="1"/>
  </w:num>
  <w:num w:numId="3" w16cid:durableId="1686862101">
    <w:abstractNumId w:val="3"/>
  </w:num>
  <w:num w:numId="4" w16cid:durableId="2074085934">
    <w:abstractNumId w:val="0"/>
  </w:num>
  <w:num w:numId="5" w16cid:durableId="1236624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18"/>
    <w:rsid w:val="00163926"/>
    <w:rsid w:val="0018755D"/>
    <w:rsid w:val="00314018"/>
    <w:rsid w:val="00450DD5"/>
    <w:rsid w:val="004B3740"/>
    <w:rsid w:val="004F720B"/>
    <w:rsid w:val="00572A80"/>
    <w:rsid w:val="00617D60"/>
    <w:rsid w:val="00621539"/>
    <w:rsid w:val="00856040"/>
    <w:rsid w:val="008C15B3"/>
    <w:rsid w:val="00B07241"/>
    <w:rsid w:val="00B462E9"/>
    <w:rsid w:val="00C575B1"/>
    <w:rsid w:val="00D502E7"/>
    <w:rsid w:val="00D871CF"/>
    <w:rsid w:val="00DA5E1C"/>
    <w:rsid w:val="00DC241F"/>
    <w:rsid w:val="00DE2BA9"/>
    <w:rsid w:val="00EA4E9D"/>
    <w:rsid w:val="00EB0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4985</Words>
  <Characters>2842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Gita</cp:lastModifiedBy>
  <cp:revision>11</cp:revision>
  <dcterms:created xsi:type="dcterms:W3CDTF">2022-10-12T11:15:00Z</dcterms:created>
  <dcterms:modified xsi:type="dcterms:W3CDTF">2023-03-03T08:49:00Z</dcterms:modified>
</cp:coreProperties>
</file>